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cprcpipofuit" w:id="0"/>
      <w:bookmarkEnd w:id="0"/>
      <w:r w:rsidDel="00000000" w:rsidR="00000000" w:rsidRPr="00000000">
        <w:rPr>
          <w:rtl w:val="0"/>
        </w:rPr>
        <w:t xml:space="preserve">Поколения</w:t>
      </w:r>
    </w:p>
    <w:p w:rsidR="00000000" w:rsidDel="00000000" w:rsidP="00000000" w:rsidRDefault="00000000" w:rsidRPr="00000000" w14:paraId="00000002">
      <w:pPr>
        <w:spacing w:after="200" w:lineRule="auto"/>
        <w:rPr/>
      </w:pPr>
      <w:r w:rsidDel="00000000" w:rsidR="00000000" w:rsidRPr="00000000">
        <w:rPr>
          <w:rtl w:val="0"/>
        </w:rPr>
        <w:t xml:space="preserve">Персонаж на игре проходит три стадии – ребёнок, взрослый и призрак.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Взрослый может умереть и стать призраком.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Ребёнок может вырасти во взрослого или умереть и стать призраком.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Призрак может перестать быть призраком и выйти новым персонажем-ребёнком.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В каждой стадии персонаж проводит от 10 до 20 минут, по вашему выбору.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Если очень хочется, можно меньше или больше, но старайтесь этого избегать.</w:t>
      </w:r>
    </w:p>
    <w:p w:rsidR="00000000" w:rsidDel="00000000" w:rsidP="00000000" w:rsidRDefault="00000000" w:rsidRPr="00000000" w14:paraId="00000008">
      <w:pPr>
        <w:jc w:val="left"/>
        <w:rPr/>
      </w:pPr>
      <w:r w:rsidDel="00000000" w:rsidR="00000000" w:rsidRPr="00000000">
        <w:rPr>
          <w:rtl w:val="0"/>
        </w:rPr>
        <w:t xml:space="preserve">Перейти в другую стадию можно в любой момент, но лучше сделать это после какого-то значимого для твоего персонажа события, которое как бы поставит точку в этой стадии.</w:t>
      </w:r>
    </w:p>
    <w:p w:rsidR="00000000" w:rsidDel="00000000" w:rsidP="00000000" w:rsidRDefault="00000000" w:rsidRPr="00000000" w14:paraId="00000009">
      <w:pPr>
        <w:pStyle w:val="Heading4"/>
        <w:rPr/>
      </w:pPr>
      <w:bookmarkStart w:colFirst="0" w:colLast="0" w:name="_vs0pc2dec0x7" w:id="1"/>
      <w:bookmarkEnd w:id="1"/>
      <w:r w:rsidDel="00000000" w:rsidR="00000000" w:rsidRPr="00000000">
        <w:rPr>
          <w:rtl w:val="0"/>
        </w:rPr>
        <w:t xml:space="preserve">Ребёнок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Задачи игрока в стадии ребёнка – сформировать персонажа, познакомиться с другими персонажами, выстроить отношения с ними, мешать взрослым готовить.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На выходе из Нижнего мира стоят три шляпы. Возьми из первой шляпы три бумажки – это твои черты характера. Возьми из второй шляпы одну бумажку – это твоё позиционирование в семье. Возьми из третьей шляпы одну бумажку – это твои завязки. Если что-то не нравится – верни бумажку в шляпу и возьми другую. Когда тебя всё устроило, придумай себе русское имя, напиши его крупно на куске малярного скотча и наклей себе на грудь. Напиши на другом, большом куске малярного скотча своё позиционирование в семье и наклей себе на грудь ниже имени. Поднимайся в Срединный мир и начинай играть.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Играй свои три черты характера и позиционирование в семье. Ищи свои завязки – выбери персонажей, с которыми ты хочешь в них поиграть, подойди к каждому из них и озвучь завязку в формате «А ты помнишь, что ты меня обидел так-то и так-то?», «А помнишь, как мы с тобой то-то и то-то?» и т. д. Ты можешь играть от 1 до 3 завязок, как тебе комфортно.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Выясни, кто твои родители (спрашивай у взрослых: «Ты моя мама?») и другие родственники. Поиграй со всеми этими людьми. Мешай взрослым готовить – тяни еду со стола, мешай глупыми вопросами, путайся под ногами, плачь (не громко). Не нужно опрокидывать миски с едой, разливать жидкости и делать прочие вещи, существенно осложняющие готовку, ограничивайтесь не фатальными помехами.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Ещё именно детей традиционно посылают в Магазин за продуктами – купить что-то конкретное или выяснить, что есть в продаже.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Если ты наигрался во всё это или прошло много времени, выбери подходящий момент и взрослей.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Когда взрослеешь: скажи громко какую-нибудь фразу, подводящую итог твоего детства и вводящую тебя во взрослый мир; сорви и выкинь скотч с позиционированием в семье (это маркер ребёнка); выкинь одну из черт твоего характера по своему выбору; сформулируй новую черту своего характера, вытекающую из твоей детской игры; сходи ПОМОЙ РУКИ; иди готовить.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Если тебе не понравился твой персонаж-ребёнок и ты не хочешь играть его взрослым, ты можешь не взрослеть, а умереть. Смотри инструкцию по умиранию ниже, в разделе Взрослый.</w:t>
      </w:r>
    </w:p>
    <w:p w:rsidR="00000000" w:rsidDel="00000000" w:rsidP="00000000" w:rsidRDefault="00000000" w:rsidRPr="00000000" w14:paraId="00000012">
      <w:pPr>
        <w:pStyle w:val="Heading4"/>
        <w:rPr/>
      </w:pPr>
      <w:bookmarkStart w:colFirst="0" w:colLast="0" w:name="_9qft1r5cvpda" w:id="2"/>
      <w:bookmarkEnd w:id="2"/>
      <w:r w:rsidDel="00000000" w:rsidR="00000000" w:rsidRPr="00000000">
        <w:rPr>
          <w:rtl w:val="0"/>
        </w:rPr>
        <w:t xml:space="preserve">Взрослый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Задача игрока в стадии взрослого – готовить окрошку.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Хорошо бы, чтобы твой взрослый персонаж выполнил хотя бы один пункт Рецепта.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Взрослый персонаж за свою жизнь может внести одно изменение в рецепт. Было бы круто это сделать, но если не получается или есть принципиальная позиция персонажа ничего не менять – это тоже ок.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Выполняя любое действие, придумай и расскажи в окружающее пространство какую-то историю о том, почему ты делаешь это именно так. Например, «Баба Маня всегда говорила, что укроп нужно резать помельче, чтобы аромат лучше выходил».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Если ты сделал всё, что хотел, или прошло много времени, или тебе надоел персонаж – дождись подходящего момента и умирай.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Для этого скажи громко какую-нибудь фразу, подводящую итог твоей жизни, ложись на коврик на спину, вытянув ноги и скрестив руки на груди, и лежи так 1-3 минуты. В это время любой персонаж, для которого твой персонаж был значим, может подойти и сказать над твоим телом одну фразу. Когда время истечёт, вставай и иди в Нижний мир.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Если кто-то только что умер, и ты тоже хочешь умереть, поживи пожалуйста ещё немного, чтобы не случалось сплошной череды смертей. </w:t>
      </w:r>
    </w:p>
    <w:p w:rsidR="00000000" w:rsidDel="00000000" w:rsidP="00000000" w:rsidRDefault="00000000" w:rsidRPr="00000000" w14:paraId="0000001A">
      <w:pPr>
        <w:pStyle w:val="Heading4"/>
        <w:rPr/>
      </w:pPr>
      <w:bookmarkStart w:colFirst="0" w:colLast="0" w:name="_23hmzzus5tu8" w:id="3"/>
      <w:bookmarkEnd w:id="3"/>
      <w:r w:rsidDel="00000000" w:rsidR="00000000" w:rsidRPr="00000000">
        <w:rPr>
          <w:rtl w:val="0"/>
        </w:rPr>
        <w:t xml:space="preserve">Призрак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Оказавшись в Нижнем мире, ты можешь обновить в памяти Рецепт и отдохнуть.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После этого надень на плечи покрывало, маркирующее призрака.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Из своих черт характера оставь одну, остальные выбрось.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Призраки могут встречаться и общаться между собой в Нижнем мире, как-то согласовывать свои действия. Выходя в Срединный мир, призраки молчат.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Живые персонажи призраков не видят.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Призраки никак не взаимодействуют с детьми.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Задача игрока в стадии призрака – помогать взрослым персонажам готовить, поддерживать и обновлять традиции. В частности, если игроки увлекаются разговорами и отвлекаются от готовки, задача призраков – вернуть игроков к готовке.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Призрак может подавать взрослым знаки – например, слегка двигать предметы или слегка подталкивать готовящих под локоть. Не надо опрокидывать посуду, проливать жидкости и делать что-то ещё, что помешает готовке. Задача призраков – не мешать, а помогать, подсказывать. Взрослым следует такие жесты призраков воспринимать как важные знамения, стараться понять, что призрак имел ввиду, и выполнить это, но это не императив. Например, если взрослый собирается нарезать укроп большим ножом, и тут призрак сдвигает с места маленький нож, то возможно он пытается сказать, что укроп следует нарезать маленьким ножом. Но это не точно.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В некоторых случаях призрак может подойти к взрослому сзади, как бы приобнять его, и взять его руками за предплечья. Взрослый не должен сопротивляться, призрак же может двигать руками взрослого, и взрослый должен слушаться. Взрослый подыгрывает призраку, например, если призрак подводит руку взрослого к ложке, вероятно, стоит взять ложку в руку, а если призрак ложкой в твоей руке стучит по столу, то вероятно ложку следует положить. Воздействие призрака должно сводиться к одному значимому действию (взять другой инструмент, переложить инструмент в другую руку, показать, как резать огурец) и не должно длиться более минуты. Призракам следует прибегать к такому методу управления взрослыми в редких случаях, если простые подсказки не работают.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Один раз призрак может нашептать взрослому персонажу одну короткое указание вида «сделай это» или «нельзя делать это», например, «режь большим ножом» или «нельзя мешать посолонь». Взрослому следует отнестись к этому совету очень серьёзно и вдумчиво, но строгого требования выполнять то, что сказано, нет.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В процессе Готовки взрослые будут иногда вносить изменения в Рецепт, писать их на листах бумаги и складывать на угол стола. Задача призраков – когда эти листы появляются, забирать их, уносить в Нижний мир, зачёркивать соответствующую строку в Рецепте и писать вместо неё новую. На листе изменения есть Действие и Значение, а подходящий Оберег призрак должен придумать сам, возможно посоветовавшись с другими призраками.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Если ты наигрался в призрака, или прошло много времени, спускайся в Нижний мир. Сними покрывало, отдохни и выходи в игру новым персонажем-ребёнком. Всё необходимое для этого стоит у выхода из Нижнего мира. Помни, что будучи живым персонажем ты не помнишь и не можешь использовать информацию об Оберегах!</w:t>
      </w:r>
    </w:p>
    <w:sectPr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Verdana" w:cs="Verdana" w:eastAsia="Verdana" w:hAnsi="Verdana"/>
        <w:highlight w:val="white"/>
        <w:lang w:val="en"/>
      </w:rPr>
    </w:rPrDefault>
    <w:pPrDefault>
      <w:pPr>
        <w:spacing w:after="2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rFonts w:ascii="Verdana" w:cs="Verdana" w:eastAsia="Verdana" w:hAnsi="Verdana"/>
      <w:b w:val="1"/>
      <w:bCs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  <w:jc w:val="both"/>
    </w:pPr>
    <w:rPr>
      <w:rFonts w:ascii="Verdana" w:cs="Verdana" w:eastAsia="Verdana" w:hAnsi="Verdana"/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rFonts w:ascii="Verdana" w:cs="Verdana" w:eastAsia="Verdana" w:hAnsi="Verdana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rFonts w:ascii="Verdana" w:cs="Verdana" w:eastAsia="Verdana" w:hAnsi="Verdana"/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rFonts w:ascii="Verdana" w:cs="Verdana" w:eastAsia="Verdana" w:hAnsi="Verdana"/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rFonts w:ascii="Verdana" w:cs="Verdana" w:eastAsia="Verdana" w:hAnsi="Verdana"/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